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E61B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316D3F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0D1EE5" w:rsidRPr="00316D3F" w:rsidRDefault="00316D3F" w:rsidP="00316D3F">
      <w:pPr>
        <w:spacing w:before="120" w:after="0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  <w:r>
        <w:rPr>
          <w:rFonts w:eastAsia="Times New Roman"/>
          <w:b/>
          <w:color w:val="00B0F0"/>
          <w:sz w:val="28"/>
          <w:szCs w:val="28"/>
          <w:lang w:eastAsia="pl-PL"/>
        </w:rPr>
        <w:t xml:space="preserve">  </w:t>
      </w:r>
      <w:r w:rsidR="002D5035">
        <w:rPr>
          <w:rFonts w:eastAsia="Times New Roman"/>
          <w:b/>
          <w:color w:val="00B0F0"/>
          <w:sz w:val="20"/>
          <w:szCs w:val="20"/>
          <w:lang w:eastAsia="pl-PL"/>
        </w:rPr>
        <w:t>W</w:t>
      </w:r>
      <w:bookmarkStart w:id="0" w:name="_GoBack"/>
      <w:bookmarkEnd w:id="0"/>
      <w:r w:rsidR="002D5035">
        <w:rPr>
          <w:rFonts w:eastAsia="Times New Roman"/>
          <w:b/>
          <w:color w:val="00B0F0"/>
          <w:sz w:val="20"/>
          <w:szCs w:val="20"/>
          <w:lang w:eastAsia="pl-PL"/>
        </w:rPr>
        <w:t>ynajem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 sprzętu budowlanego wraz z obsługą operatorską, związane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z bieżącym utrzymaniem dróg  w zakresie transportu technologicznego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>i załadunku materiałów na terenie działania Obwodu Drogowego  w Biskupicach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 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2D5035"/>
    <w:rsid w:val="002E61BA"/>
    <w:rsid w:val="00316D3F"/>
    <w:rsid w:val="00334946"/>
    <w:rsid w:val="0035130E"/>
    <w:rsid w:val="004343CE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F19E5"/>
    <w:rsid w:val="00DA5190"/>
    <w:rsid w:val="00DC16A1"/>
    <w:rsid w:val="00E064C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30</cp:revision>
  <cp:lastPrinted>2019-01-22T10:55:00Z</cp:lastPrinted>
  <dcterms:created xsi:type="dcterms:W3CDTF">2018-03-22T10:54:00Z</dcterms:created>
  <dcterms:modified xsi:type="dcterms:W3CDTF">2019-02-26T09:29:00Z</dcterms:modified>
</cp:coreProperties>
</file>