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841" w:rsidRDefault="000B3841" w:rsidP="000B3841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4B5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 1</w:t>
      </w:r>
      <w:r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 do SIWZ  </w:t>
      </w:r>
      <w:r w:rsidR="002251C2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ZDP.WO.261.2.17</w:t>
      </w:r>
      <w:r w:rsidR="00516E4E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2251C2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19</w:t>
      </w:r>
    </w:p>
    <w:p w:rsidR="002251C2" w:rsidRPr="00554677" w:rsidRDefault="000B3841" w:rsidP="002251C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</w:pPr>
      <w:r w:rsidRPr="00611D62">
        <w:rPr>
          <w:rFonts w:ascii="Arial Narrow" w:eastAsiaTheme="minorEastAsia" w:hAnsi="Arial Narrow" w:cs="Arial Narrow"/>
          <w:color w:val="000000"/>
          <w:sz w:val="20"/>
          <w:szCs w:val="20"/>
          <w:lang w:eastAsia="pl-PL"/>
        </w:rPr>
        <w:t xml:space="preserve"> </w:t>
      </w:r>
      <w:r w:rsidR="002251C2" w:rsidRPr="00554677"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  <w:t xml:space="preserve">Budowa ścieżki rowerowej Poznań – Tulce – Gowarzewo w ciągu dróg powiatowych nr 2438P , 2429P , 2489P wraz z budową systemu oświetlenia drogowego ( ETAP </w:t>
      </w:r>
      <w:r w:rsidR="002251C2"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  <w:t xml:space="preserve">II od km </w:t>
      </w:r>
      <w:r w:rsidR="002251C2" w:rsidRPr="00554677"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  <w:t>3+510</w:t>
      </w:r>
      <w:r w:rsidR="002251C2"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  <w:t xml:space="preserve"> do km 6+040</w:t>
      </w:r>
      <w:r w:rsidR="002251C2" w:rsidRPr="00554677"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  <w:t xml:space="preserve">) </w:t>
      </w:r>
    </w:p>
    <w:p w:rsidR="002251C2" w:rsidRPr="00554677" w:rsidRDefault="002251C2" w:rsidP="002251C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</w:pPr>
      <w:r w:rsidRPr="00554677"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  <w:t xml:space="preserve"> - w formule „zaprojektuj i wybuduj” </w:t>
      </w:r>
    </w:p>
    <w:p w:rsidR="000B3841" w:rsidRDefault="000B3841" w:rsidP="000B3841">
      <w:pPr>
        <w:spacing w:after="0"/>
        <w:jc w:val="center"/>
        <w:rPr>
          <w:rFonts w:ascii="Calibri" w:eastAsia="Times New Roman" w:hAnsi="Calibri" w:cs="Times New Roman"/>
          <w:b/>
          <w:color w:val="0070C0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989"/>
        <w:gridCol w:w="580"/>
        <w:gridCol w:w="1075"/>
        <w:gridCol w:w="4100"/>
        <w:gridCol w:w="1701"/>
        <w:gridCol w:w="1724"/>
      </w:tblGrid>
      <w:tr w:rsidR="000B3841" w:rsidRPr="00FA5A77" w:rsidTr="000B3841">
        <w:trPr>
          <w:gridAfter w:val="3"/>
          <w:wAfter w:w="7525" w:type="dxa"/>
          <w:trHeight w:val="1657"/>
        </w:trPr>
        <w:tc>
          <w:tcPr>
            <w:tcW w:w="2644" w:type="dxa"/>
            <w:gridSpan w:val="3"/>
            <w:shd w:val="clear" w:color="C0C0C0" w:fill="auto"/>
          </w:tcPr>
          <w:p w:rsidR="000B3841" w:rsidRPr="00FA5A77" w:rsidRDefault="000B3841" w:rsidP="00A41E3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0B3841" w:rsidRPr="00FA5A77" w:rsidRDefault="000B3841" w:rsidP="00A41E3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0B3841" w:rsidRPr="00FA5A77" w:rsidRDefault="000B3841" w:rsidP="00A41E3A">
            <w:pPr>
              <w:spacing w:after="0" w:line="240" w:lineRule="auto"/>
              <w:jc w:val="center"/>
              <w:rPr>
                <w:rFonts w:eastAsia="Times New Roman" w:cs="Arial"/>
                <w:iCs/>
                <w:lang w:eastAsia="pl-PL"/>
              </w:rPr>
            </w:pPr>
          </w:p>
          <w:p w:rsidR="000B3841" w:rsidRPr="00FA5A77" w:rsidRDefault="000B3841" w:rsidP="00A41E3A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  <w:p w:rsidR="000B3841" w:rsidRPr="00FA5A77" w:rsidRDefault="000B3841" w:rsidP="00A41E3A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  <w:p w:rsidR="000B3841" w:rsidRPr="00FA5A77" w:rsidRDefault="000B3841" w:rsidP="00A41E3A">
            <w:pPr>
              <w:spacing w:after="0" w:line="240" w:lineRule="auto"/>
              <w:jc w:val="center"/>
              <w:rPr>
                <w:rFonts w:eastAsia="Times New Roman" w:cs="Arial"/>
                <w:iCs/>
                <w:lang w:eastAsia="pl-PL"/>
              </w:rPr>
            </w:pPr>
            <w:r w:rsidRPr="00FA5A77">
              <w:rPr>
                <w:rFonts w:eastAsia="Times New Roman" w:cs="Times New Roman"/>
                <w:lang w:eastAsia="pl-PL"/>
              </w:rPr>
              <w:t>Pieczęć Wykonawcy</w:t>
            </w:r>
          </w:p>
        </w:tc>
      </w:tr>
      <w:tr w:rsidR="00611D62" w:rsidRPr="00611D62" w:rsidTr="000B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644"/>
        </w:trPr>
        <w:tc>
          <w:tcPr>
            <w:tcW w:w="9180" w:type="dxa"/>
            <w:gridSpan w:val="5"/>
            <w:vMerge w:val="restart"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Theme="minorEastAsia" w:hAnsi="Tahoma" w:cs="Tahoma"/>
                <w:b/>
                <w:bCs/>
                <w:sz w:val="28"/>
                <w:szCs w:val="28"/>
                <w:lang w:eastAsia="pl-PL"/>
              </w:rPr>
            </w:pPr>
            <w:r w:rsidRPr="00611D62">
              <w:rPr>
                <w:rFonts w:ascii="Tahoma" w:eastAsiaTheme="minorEastAsia" w:hAnsi="Tahoma" w:cs="Tahoma"/>
                <w:b/>
                <w:bCs/>
                <w:sz w:val="28"/>
                <w:szCs w:val="28"/>
                <w:lang w:eastAsia="pl-PL"/>
              </w:rPr>
              <w:t>WYKAZ CEN (TABELA ELEMENTÓW RYCZAŁTOWYCH)</w:t>
            </w:r>
          </w:p>
        </w:tc>
      </w:tr>
      <w:tr w:rsidR="00611D62" w:rsidRPr="00611D62" w:rsidTr="000B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386"/>
        </w:trPr>
        <w:tc>
          <w:tcPr>
            <w:tcW w:w="9180" w:type="dxa"/>
            <w:gridSpan w:val="5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rPr>
                <w:rFonts w:ascii="Tahoma" w:eastAsiaTheme="minorEastAsia" w:hAnsi="Tahoma" w:cs="Tahoma"/>
                <w:b/>
                <w:bCs/>
                <w:sz w:val="32"/>
                <w:szCs w:val="32"/>
                <w:lang w:eastAsia="pl-PL"/>
              </w:rPr>
            </w:pPr>
          </w:p>
        </w:tc>
      </w:tr>
      <w:tr w:rsidR="00611D62" w:rsidRPr="00611D62" w:rsidTr="000B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505"/>
        </w:trPr>
        <w:tc>
          <w:tcPr>
            <w:tcW w:w="580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b/>
                <w:bCs/>
                <w:lang w:eastAsia="pl-PL"/>
              </w:rPr>
              <w:t>Lp.</w:t>
            </w:r>
          </w:p>
        </w:tc>
        <w:tc>
          <w:tcPr>
            <w:tcW w:w="51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b/>
                <w:bCs/>
                <w:lang w:eastAsia="pl-PL"/>
              </w:rPr>
              <w:t>Wyszczególnienie elementów rozliczeniowych</w:t>
            </w:r>
          </w:p>
        </w:tc>
        <w:tc>
          <w:tcPr>
            <w:tcW w:w="1701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b/>
                <w:bCs/>
                <w:lang w:eastAsia="pl-PL"/>
              </w:rPr>
              <w:t>Forma rozliczenia za kompletnie wykonany element</w:t>
            </w:r>
          </w:p>
        </w:tc>
        <w:tc>
          <w:tcPr>
            <w:tcW w:w="1724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noWrap/>
            <w:vAlign w:val="center"/>
            <w:hideMark/>
          </w:tcPr>
          <w:p w:rsidR="00611D62" w:rsidRPr="00611D62" w:rsidRDefault="00611D62" w:rsidP="00424516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b/>
                <w:bCs/>
                <w:lang w:eastAsia="pl-PL"/>
              </w:rPr>
              <w:t xml:space="preserve">Wartość </w:t>
            </w:r>
            <w:r w:rsidR="00424516">
              <w:rPr>
                <w:rFonts w:ascii="Arial Narrow" w:eastAsiaTheme="minorEastAsia" w:hAnsi="Arial Narrow" w:cs="Tahoma"/>
                <w:b/>
                <w:bCs/>
                <w:lang w:eastAsia="pl-PL"/>
              </w:rPr>
              <w:t>w PLN</w:t>
            </w:r>
          </w:p>
        </w:tc>
      </w:tr>
      <w:tr w:rsidR="00611D62" w:rsidRPr="00611D62" w:rsidTr="000B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572"/>
        </w:trPr>
        <w:tc>
          <w:tcPr>
            <w:tcW w:w="58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</w:p>
        </w:tc>
        <w:tc>
          <w:tcPr>
            <w:tcW w:w="51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</w:p>
        </w:tc>
        <w:tc>
          <w:tcPr>
            <w:tcW w:w="1724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</w:p>
        </w:tc>
      </w:tr>
      <w:tr w:rsidR="00611D62" w:rsidRPr="00611D62" w:rsidTr="000B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300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sz w:val="16"/>
                <w:szCs w:val="16"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sz w:val="16"/>
                <w:szCs w:val="16"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sz w:val="16"/>
                <w:szCs w:val="16"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000000"/>
            </w:tcBorders>
            <w:noWrap/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sz w:val="16"/>
                <w:szCs w:val="16"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sz w:val="16"/>
                <w:szCs w:val="16"/>
                <w:lang w:eastAsia="pl-PL"/>
              </w:rPr>
              <w:t>4</w:t>
            </w:r>
          </w:p>
        </w:tc>
      </w:tr>
      <w:tr w:rsidR="00611D62" w:rsidRPr="00611D62" w:rsidTr="000B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645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4"/>
                <w:szCs w:val="24"/>
                <w:lang w:eastAsia="pl-PL"/>
              </w:rPr>
            </w:pPr>
            <w:r w:rsidRPr="00611D62">
              <w:rPr>
                <w:rFonts w:ascii="Tahoma" w:eastAsiaTheme="minorEastAsia" w:hAnsi="Tahoma" w:cs="Tahoma"/>
                <w:sz w:val="24"/>
                <w:szCs w:val="24"/>
                <w:lang w:eastAsia="pl-PL"/>
              </w:rPr>
              <w:t>I.</w:t>
            </w:r>
          </w:p>
        </w:tc>
        <w:tc>
          <w:tcPr>
            <w:tcW w:w="5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lang w:eastAsia="pl-PL"/>
              </w:rPr>
              <w:t xml:space="preserve">Opracowanie dokumentacji </w:t>
            </w:r>
          </w:p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lang w:eastAsia="pl-PL"/>
              </w:rPr>
              <w:t xml:space="preserve">wraz z pozyskaniem decyzji ZRID*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lang w:eastAsia="pl-PL"/>
              </w:rPr>
              <w:t>ryczałt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</w:p>
        </w:tc>
      </w:tr>
      <w:tr w:rsidR="00611D62" w:rsidRPr="00611D62" w:rsidTr="000B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406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4"/>
                <w:szCs w:val="24"/>
                <w:lang w:eastAsia="pl-PL"/>
              </w:rPr>
            </w:pPr>
            <w:r w:rsidRPr="00611D62">
              <w:rPr>
                <w:rFonts w:ascii="Tahoma" w:eastAsiaTheme="minorEastAsia" w:hAnsi="Tahoma" w:cs="Tahoma"/>
                <w:sz w:val="24"/>
                <w:szCs w:val="24"/>
                <w:lang w:eastAsia="pl-PL"/>
              </w:rPr>
              <w:t>II.</w:t>
            </w:r>
          </w:p>
        </w:tc>
        <w:tc>
          <w:tcPr>
            <w:tcW w:w="5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lang w:eastAsia="pl-PL"/>
              </w:rPr>
              <w:t>Roboty budowlane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D62" w:rsidRPr="00611D62" w:rsidRDefault="000D5F4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>
              <w:rPr>
                <w:rFonts w:ascii="Arial Narrow" w:eastAsiaTheme="minorEastAsia" w:hAnsi="Arial Narrow" w:cs="Tahoma"/>
                <w:lang w:eastAsia="pl-PL"/>
              </w:rPr>
              <w:t>X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  <w:hideMark/>
          </w:tcPr>
          <w:p w:rsidR="00611D62" w:rsidRPr="00611D62" w:rsidRDefault="000D5F4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>
              <w:rPr>
                <w:rFonts w:ascii="Arial Narrow" w:eastAsiaTheme="minorEastAsia" w:hAnsi="Arial Narrow" w:cs="Tahoma"/>
                <w:lang w:eastAsia="pl-PL"/>
              </w:rPr>
              <w:t>X</w:t>
            </w:r>
          </w:p>
        </w:tc>
      </w:tr>
      <w:tr w:rsidR="00611D62" w:rsidRPr="00611D62" w:rsidTr="000D5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555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pl-PL"/>
              </w:rPr>
            </w:pPr>
            <w:r w:rsidRPr="00611D62">
              <w:rPr>
                <w:rFonts w:ascii="Tahoma" w:eastAsiaTheme="minorEastAsia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D62" w:rsidRPr="00611D62" w:rsidRDefault="000D5F4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lang w:eastAsia="pl-PL"/>
              </w:rPr>
              <w:t>Budowa kanalizacji deszczowej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lang w:eastAsia="pl-PL"/>
              </w:rPr>
              <w:t>ryczałt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</w:p>
        </w:tc>
      </w:tr>
      <w:tr w:rsidR="00611D62" w:rsidRPr="00611D62" w:rsidTr="000B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420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pl-PL"/>
              </w:rPr>
            </w:pPr>
            <w:r w:rsidRPr="00611D62">
              <w:rPr>
                <w:rFonts w:ascii="Tahoma" w:eastAsiaTheme="minorEastAsia" w:hAnsi="Tahoma" w:cs="Tahom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D62" w:rsidRPr="00611D62" w:rsidRDefault="000D5F4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>
              <w:rPr>
                <w:rFonts w:ascii="Arial Narrow" w:eastAsiaTheme="minorEastAsia" w:hAnsi="Arial Narrow" w:cs="Tahoma"/>
                <w:lang w:eastAsia="pl-PL"/>
              </w:rPr>
              <w:t>Pozostałe roboty budowlane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lang w:eastAsia="pl-PL"/>
              </w:rPr>
              <w:t>ryczałt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</w:p>
        </w:tc>
      </w:tr>
      <w:tr w:rsidR="000D5F42" w:rsidRPr="00611D62" w:rsidTr="000B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465"/>
        </w:trPr>
        <w:tc>
          <w:tcPr>
            <w:tcW w:w="5755" w:type="dxa"/>
            <w:gridSpan w:val="3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noWrap/>
            <w:vAlign w:val="center"/>
          </w:tcPr>
          <w:p w:rsidR="000D5F42" w:rsidRPr="00611D62" w:rsidRDefault="000D5F4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  <w:r>
              <w:rPr>
                <w:rFonts w:ascii="Arial Narrow" w:eastAsiaTheme="minorEastAsia" w:hAnsi="Arial Narrow" w:cs="Tahoma"/>
                <w:b/>
                <w:bCs/>
                <w:lang w:eastAsia="pl-PL"/>
              </w:rPr>
              <w:t>Razem netto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000000"/>
            </w:tcBorders>
            <w:noWrap/>
            <w:vAlign w:val="center"/>
          </w:tcPr>
          <w:p w:rsidR="000D5F42" w:rsidRPr="00611D62" w:rsidRDefault="000D5F4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>
              <w:rPr>
                <w:rFonts w:ascii="Arial Narrow" w:eastAsiaTheme="minorEastAsia" w:hAnsi="Arial Narrow" w:cs="Tahoma"/>
                <w:lang w:eastAsia="pl-PL"/>
              </w:rPr>
              <w:t>X</w:t>
            </w:r>
          </w:p>
        </w:tc>
        <w:tc>
          <w:tcPr>
            <w:tcW w:w="172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</w:tcPr>
          <w:p w:rsidR="000D5F42" w:rsidRPr="00611D62" w:rsidRDefault="000D5F4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b/>
                <w:lang w:eastAsia="pl-PL"/>
              </w:rPr>
            </w:pPr>
          </w:p>
        </w:tc>
      </w:tr>
      <w:tr w:rsidR="000D5F42" w:rsidRPr="00611D62" w:rsidTr="000B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465"/>
        </w:trPr>
        <w:tc>
          <w:tcPr>
            <w:tcW w:w="5755" w:type="dxa"/>
            <w:gridSpan w:val="3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noWrap/>
            <w:vAlign w:val="center"/>
          </w:tcPr>
          <w:p w:rsidR="000D5F42" w:rsidRPr="00611D62" w:rsidRDefault="000D5F4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  <w:r>
              <w:rPr>
                <w:rFonts w:ascii="Arial Narrow" w:eastAsiaTheme="minorEastAsia" w:hAnsi="Arial Narrow" w:cs="Tahoma"/>
                <w:b/>
                <w:bCs/>
                <w:lang w:eastAsia="pl-PL"/>
              </w:rPr>
              <w:t>Podatek VAT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000000"/>
            </w:tcBorders>
            <w:noWrap/>
            <w:vAlign w:val="center"/>
          </w:tcPr>
          <w:p w:rsidR="000D5F42" w:rsidRPr="00611D62" w:rsidRDefault="000D5F4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>
              <w:rPr>
                <w:rFonts w:ascii="Arial Narrow" w:eastAsiaTheme="minorEastAsia" w:hAnsi="Arial Narrow" w:cs="Tahoma"/>
                <w:lang w:eastAsia="pl-PL"/>
              </w:rPr>
              <w:t>X</w:t>
            </w:r>
          </w:p>
        </w:tc>
        <w:tc>
          <w:tcPr>
            <w:tcW w:w="172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</w:tcPr>
          <w:p w:rsidR="000D5F42" w:rsidRPr="00611D62" w:rsidRDefault="000D5F4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b/>
                <w:lang w:eastAsia="pl-PL"/>
              </w:rPr>
            </w:pPr>
          </w:p>
        </w:tc>
      </w:tr>
      <w:tr w:rsidR="00611D62" w:rsidRPr="00611D62" w:rsidTr="000B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465"/>
        </w:trPr>
        <w:tc>
          <w:tcPr>
            <w:tcW w:w="5755" w:type="dxa"/>
            <w:gridSpan w:val="3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noWrap/>
            <w:vAlign w:val="center"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b/>
                <w:bCs/>
                <w:lang w:eastAsia="pl-PL"/>
              </w:rPr>
              <w:t>Ogółem brutto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000000"/>
            </w:tcBorders>
            <w:noWrap/>
            <w:vAlign w:val="center"/>
          </w:tcPr>
          <w:p w:rsidR="00611D62" w:rsidRPr="00611D62" w:rsidRDefault="000D5F4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>
              <w:rPr>
                <w:rFonts w:ascii="Arial Narrow" w:eastAsiaTheme="minorEastAsia" w:hAnsi="Arial Narrow" w:cs="Tahoma"/>
                <w:lang w:eastAsia="pl-PL"/>
              </w:rPr>
              <w:t>X</w:t>
            </w:r>
          </w:p>
        </w:tc>
        <w:tc>
          <w:tcPr>
            <w:tcW w:w="172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b/>
                <w:lang w:eastAsia="pl-PL"/>
              </w:rPr>
            </w:pPr>
          </w:p>
        </w:tc>
      </w:tr>
    </w:tbl>
    <w:p w:rsidR="00611D62" w:rsidRPr="00424516" w:rsidRDefault="00611D62" w:rsidP="00611D62">
      <w:pPr>
        <w:spacing w:before="60" w:after="60" w:line="240" w:lineRule="auto"/>
        <w:ind w:left="851" w:firstLine="142"/>
        <w:jc w:val="both"/>
        <w:rPr>
          <w:rFonts w:ascii="Tahoma" w:eastAsiaTheme="minorEastAsia" w:hAnsi="Tahoma" w:cs="Tahoma"/>
          <w:b/>
          <w:lang w:eastAsia="pl-PL"/>
        </w:rPr>
      </w:pPr>
      <w:r w:rsidRPr="00424516">
        <w:rPr>
          <w:rFonts w:ascii="Tahoma" w:eastAsiaTheme="minorEastAsia" w:hAnsi="Tahoma" w:cs="Tahoma"/>
          <w:b/>
          <w:lang w:eastAsia="pl-PL"/>
        </w:rPr>
        <w:t>*</w:t>
      </w:r>
      <w:r w:rsidRPr="00424516">
        <w:rPr>
          <w:rFonts w:ascii="Arial Narrow" w:eastAsiaTheme="minorEastAsia" w:hAnsi="Arial Narrow" w:cs="Tahoma"/>
          <w:b/>
          <w:lang w:eastAsia="pl-PL"/>
        </w:rPr>
        <w:t>Wartość dokumentacji</w:t>
      </w:r>
      <w:r w:rsidR="002747B2">
        <w:rPr>
          <w:rFonts w:ascii="Arial Narrow" w:eastAsiaTheme="minorEastAsia" w:hAnsi="Arial Narrow" w:cs="Tahoma"/>
          <w:b/>
          <w:lang w:eastAsia="pl-PL"/>
        </w:rPr>
        <w:t xml:space="preserve"> (netto)</w:t>
      </w:r>
      <w:r w:rsidR="00B47CB9">
        <w:rPr>
          <w:rFonts w:ascii="Arial Narrow" w:eastAsiaTheme="minorEastAsia" w:hAnsi="Arial Narrow" w:cs="Tahoma"/>
          <w:b/>
          <w:lang w:eastAsia="pl-PL"/>
        </w:rPr>
        <w:t xml:space="preserve"> nie może przekroczyć 5</w:t>
      </w:r>
      <w:bookmarkStart w:id="0" w:name="_GoBack"/>
      <w:bookmarkEnd w:id="0"/>
      <w:r w:rsidRPr="00424516">
        <w:rPr>
          <w:rFonts w:ascii="Arial Narrow" w:eastAsiaTheme="minorEastAsia" w:hAnsi="Arial Narrow" w:cs="Tahoma"/>
          <w:b/>
          <w:lang w:eastAsia="pl-PL"/>
        </w:rPr>
        <w:t xml:space="preserve"> % kwoty </w:t>
      </w:r>
      <w:r w:rsidR="000D5F42">
        <w:rPr>
          <w:rFonts w:ascii="Arial Narrow" w:eastAsiaTheme="minorEastAsia" w:hAnsi="Arial Narrow" w:cs="Tahoma"/>
          <w:b/>
          <w:lang w:eastAsia="pl-PL"/>
        </w:rPr>
        <w:t>„R</w:t>
      </w:r>
      <w:r w:rsidR="00AA335A">
        <w:rPr>
          <w:rFonts w:ascii="Arial Narrow" w:eastAsiaTheme="minorEastAsia" w:hAnsi="Arial Narrow" w:cs="Tahoma"/>
          <w:b/>
          <w:lang w:eastAsia="pl-PL"/>
        </w:rPr>
        <w:t>azem netto</w:t>
      </w:r>
      <w:r w:rsidR="000D5F42">
        <w:rPr>
          <w:rFonts w:ascii="Arial Narrow" w:eastAsiaTheme="minorEastAsia" w:hAnsi="Arial Narrow" w:cs="Tahoma"/>
          <w:b/>
          <w:lang w:eastAsia="pl-PL"/>
        </w:rPr>
        <w:t>”.</w:t>
      </w:r>
    </w:p>
    <w:p w:rsidR="00611D62" w:rsidRDefault="00611D62" w:rsidP="00611D62">
      <w:pPr>
        <w:tabs>
          <w:tab w:val="right" w:pos="1701"/>
          <w:tab w:val="right" w:pos="1928"/>
        </w:tabs>
        <w:autoSpaceDE w:val="0"/>
        <w:autoSpaceDN w:val="0"/>
        <w:adjustRightInd w:val="0"/>
        <w:spacing w:before="28" w:after="0" w:line="240" w:lineRule="auto"/>
        <w:ind w:left="1985" w:hanging="992"/>
        <w:rPr>
          <w:rFonts w:ascii="Arial Narrow" w:eastAsiaTheme="minorEastAsia" w:hAnsi="Arial Narrow" w:cs="Arial Narrow"/>
          <w:color w:val="000000"/>
          <w:sz w:val="24"/>
          <w:szCs w:val="24"/>
          <w:lang w:eastAsia="pl-PL"/>
        </w:rPr>
      </w:pPr>
    </w:p>
    <w:p w:rsidR="000B3841" w:rsidRDefault="000B3841" w:rsidP="00611D62">
      <w:pPr>
        <w:tabs>
          <w:tab w:val="right" w:pos="1701"/>
          <w:tab w:val="right" w:pos="1928"/>
        </w:tabs>
        <w:autoSpaceDE w:val="0"/>
        <w:autoSpaceDN w:val="0"/>
        <w:adjustRightInd w:val="0"/>
        <w:spacing w:before="28" w:after="0" w:line="240" w:lineRule="auto"/>
        <w:ind w:left="1985" w:hanging="992"/>
        <w:rPr>
          <w:rFonts w:ascii="Arial Narrow" w:eastAsiaTheme="minorEastAsia" w:hAnsi="Arial Narrow" w:cs="Arial Narrow"/>
          <w:color w:val="000000"/>
          <w:sz w:val="24"/>
          <w:szCs w:val="24"/>
          <w:lang w:eastAsia="pl-PL"/>
        </w:rPr>
      </w:pPr>
    </w:p>
    <w:p w:rsidR="00611D62" w:rsidRPr="00611D62" w:rsidRDefault="00611D62" w:rsidP="00611D62">
      <w:pPr>
        <w:tabs>
          <w:tab w:val="left" w:pos="1304"/>
        </w:tabs>
        <w:autoSpaceDE w:val="0"/>
        <w:autoSpaceDN w:val="0"/>
        <w:adjustRightInd w:val="0"/>
        <w:spacing w:before="60" w:after="0" w:line="240" w:lineRule="auto"/>
        <w:rPr>
          <w:rFonts w:ascii="Arial Narrow" w:eastAsiaTheme="minorEastAsia" w:hAnsi="Arial Narrow" w:cs="Arial Narrow"/>
          <w:bCs/>
          <w:color w:val="000000"/>
          <w:sz w:val="20"/>
          <w:szCs w:val="20"/>
          <w:lang w:eastAsia="pl-PL"/>
        </w:rPr>
      </w:pPr>
    </w:p>
    <w:p w:rsidR="00611D62" w:rsidRPr="00611D62" w:rsidRDefault="00611D62" w:rsidP="00611D62">
      <w:pPr>
        <w:tabs>
          <w:tab w:val="left" w:pos="-396"/>
        </w:tabs>
        <w:autoSpaceDE w:val="0"/>
        <w:autoSpaceDN w:val="0"/>
        <w:adjustRightInd w:val="0"/>
        <w:spacing w:before="80" w:after="0" w:line="240" w:lineRule="auto"/>
        <w:rPr>
          <w:rFonts w:ascii="Arial Narrow" w:eastAsiaTheme="minorEastAsia" w:hAnsi="Arial Narrow" w:cs="Arial Narrow"/>
          <w:color w:val="000000"/>
          <w:sz w:val="16"/>
          <w:szCs w:val="16"/>
          <w:lang w:eastAsia="pl-PL"/>
        </w:rPr>
      </w:pPr>
    </w:p>
    <w:p w:rsidR="00611D62" w:rsidRPr="00611D62" w:rsidRDefault="00611D62" w:rsidP="00611D62">
      <w:pPr>
        <w:tabs>
          <w:tab w:val="left" w:pos="-396"/>
        </w:tabs>
        <w:autoSpaceDE w:val="0"/>
        <w:autoSpaceDN w:val="0"/>
        <w:adjustRightInd w:val="0"/>
        <w:spacing w:before="80" w:after="0" w:line="240" w:lineRule="auto"/>
        <w:rPr>
          <w:rFonts w:ascii="Arial Narrow" w:eastAsiaTheme="minorEastAsia" w:hAnsi="Arial Narrow" w:cs="Arial Narrow"/>
          <w:color w:val="000000"/>
          <w:sz w:val="16"/>
          <w:szCs w:val="16"/>
          <w:lang w:eastAsia="pl-PL"/>
        </w:rPr>
      </w:pPr>
    </w:p>
    <w:p w:rsidR="000B3841" w:rsidRPr="00784B50" w:rsidRDefault="00611D62" w:rsidP="000B3841">
      <w:pPr>
        <w:tabs>
          <w:tab w:val="left" w:pos="1080"/>
          <w:tab w:val="left" w:pos="1455"/>
        </w:tabs>
        <w:spacing w:after="0" w:line="240" w:lineRule="auto"/>
        <w:ind w:left="357"/>
        <w:jc w:val="both"/>
        <w:rPr>
          <w:rFonts w:ascii="Calibri" w:eastAsia="Times New Roman" w:hAnsi="Calibri" w:cs="Arial"/>
          <w:lang w:eastAsia="pl-PL"/>
        </w:rPr>
      </w:pPr>
      <w:r w:rsidRPr="00611D62">
        <w:rPr>
          <w:rFonts w:ascii="Arial Narrow" w:eastAsiaTheme="minorEastAsia" w:hAnsi="Arial Narrow" w:cs="Arial Narrow"/>
          <w:color w:val="000000"/>
          <w:sz w:val="16"/>
          <w:szCs w:val="16"/>
          <w:lang w:eastAsia="pl-PL"/>
        </w:rPr>
        <w:tab/>
        <w:t xml:space="preserve"> </w:t>
      </w:r>
      <w:r w:rsidRPr="00611D62">
        <w:rPr>
          <w:rFonts w:ascii="Arial Narrow" w:eastAsiaTheme="minorEastAsia" w:hAnsi="Arial Narrow" w:cs="Arial Narrow"/>
          <w:color w:val="000000"/>
          <w:sz w:val="16"/>
          <w:szCs w:val="16"/>
          <w:lang w:eastAsia="pl-PL"/>
        </w:rPr>
        <w:tab/>
      </w:r>
    </w:p>
    <w:p w:rsidR="000B3841" w:rsidRDefault="000B3841" w:rsidP="000B384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0B3841" w:rsidRDefault="000B3841" w:rsidP="000B384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0B3841" w:rsidRDefault="000B3841" w:rsidP="000B384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0B3841" w:rsidRDefault="000B3841" w:rsidP="000B384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0B3841" w:rsidRPr="00784B50" w:rsidRDefault="000B3841" w:rsidP="000B384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0B3841" w:rsidRPr="00784B50" w:rsidRDefault="000B3841" w:rsidP="000B384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0B3841" w:rsidRPr="00784B50" w:rsidRDefault="000B3841" w:rsidP="000B384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7D32B7" w:rsidRDefault="007D32B7" w:rsidP="000B3841">
      <w:pPr>
        <w:tabs>
          <w:tab w:val="left" w:pos="-396"/>
        </w:tabs>
        <w:autoSpaceDE w:val="0"/>
        <w:autoSpaceDN w:val="0"/>
        <w:adjustRightInd w:val="0"/>
        <w:spacing w:before="80" w:after="0" w:line="240" w:lineRule="auto"/>
      </w:pPr>
    </w:p>
    <w:sectPr w:rsidR="007D32B7" w:rsidSect="00611D62">
      <w:headerReference w:type="default" r:id="rId8"/>
      <w:pgSz w:w="11906" w:h="16838"/>
      <w:pgMar w:top="397" w:right="284" w:bottom="1134" w:left="397" w:header="397" w:footer="283" w:gutter="0"/>
      <w:pgNumType w:start="4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D62" w:rsidRDefault="00611D62" w:rsidP="00611D62">
      <w:pPr>
        <w:spacing w:after="0" w:line="240" w:lineRule="auto"/>
      </w:pPr>
      <w:r>
        <w:separator/>
      </w:r>
    </w:p>
  </w:endnote>
  <w:endnote w:type="continuationSeparator" w:id="0">
    <w:p w:rsidR="00611D62" w:rsidRDefault="00611D62" w:rsidP="00611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D62" w:rsidRDefault="00611D62" w:rsidP="00611D62">
      <w:pPr>
        <w:spacing w:after="0" w:line="240" w:lineRule="auto"/>
      </w:pPr>
      <w:r>
        <w:separator/>
      </w:r>
    </w:p>
  </w:footnote>
  <w:footnote w:type="continuationSeparator" w:id="0">
    <w:p w:rsidR="00611D62" w:rsidRDefault="00611D62" w:rsidP="00611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0EC" w:rsidRDefault="00611D62">
    <w:pPr>
      <w:pStyle w:val="Nagwek"/>
      <w:tabs>
        <w:tab w:val="clear" w:pos="4536"/>
        <w:tab w:val="clear" w:pos="9072"/>
        <w:tab w:val="center" w:pos="1134"/>
        <w:tab w:val="center" w:pos="5669"/>
        <w:tab w:val="center" w:pos="10205"/>
      </w:tabs>
      <w:rPr>
        <w:rFonts w:cs="Arial Narrow"/>
        <w:b/>
        <w:bCs/>
        <w:color w:val="0000FF"/>
        <w:sz w:val="14"/>
        <w:szCs w:val="14"/>
      </w:rPr>
    </w:pPr>
    <w:r>
      <w:rPr>
        <w:rFonts w:cs="Arial Narrow"/>
        <w:b/>
        <w:bCs/>
        <w:color w:val="0000FF"/>
        <w:sz w:val="14"/>
        <w:szCs w:val="14"/>
      </w:rPr>
      <w:tab/>
      <w:t xml:space="preserve">       </w:t>
    </w:r>
    <w:r>
      <w:rPr>
        <w:rFonts w:cs="Arial Narrow"/>
        <w:b/>
        <w:bCs/>
        <w:color w:val="0000FF"/>
        <w:sz w:val="14"/>
        <w:szCs w:val="14"/>
      </w:rPr>
      <w:tab/>
    </w:r>
    <w:r w:rsidR="000B3841" w:rsidRPr="000B3841">
      <w:rPr>
        <w:rFonts w:ascii="Times New Roman" w:eastAsia="Times New Roman" w:hAnsi="Times New Roman"/>
        <w:noProof/>
        <w:sz w:val="24"/>
        <w:szCs w:val="24"/>
      </w:rPr>
      <w:drawing>
        <wp:inline distT="0" distB="0" distL="0" distR="0" wp14:anchorId="3170AD81" wp14:editId="4ABCEBE7">
          <wp:extent cx="5761355" cy="5727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95272"/>
    <w:multiLevelType w:val="hybridMultilevel"/>
    <w:tmpl w:val="630E8AE0"/>
    <w:lvl w:ilvl="0" w:tplc="2A7E991E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B5A"/>
    <w:rsid w:val="000B3841"/>
    <w:rsid w:val="000D5F42"/>
    <w:rsid w:val="00164B5A"/>
    <w:rsid w:val="002251C2"/>
    <w:rsid w:val="002747B2"/>
    <w:rsid w:val="00424516"/>
    <w:rsid w:val="00516E4E"/>
    <w:rsid w:val="00611D62"/>
    <w:rsid w:val="00674BBB"/>
    <w:rsid w:val="007D32B7"/>
    <w:rsid w:val="00A86FDE"/>
    <w:rsid w:val="00AA335A"/>
    <w:rsid w:val="00B4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11D6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 Narrow" w:eastAsiaTheme="minorEastAsia" w:hAnsi="Arial Narrow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11D62"/>
    <w:rPr>
      <w:rFonts w:ascii="Arial Narrow" w:eastAsiaTheme="minorEastAsia" w:hAnsi="Arial Narrow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1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1D62"/>
  </w:style>
  <w:style w:type="paragraph" w:styleId="Tekstdymka">
    <w:name w:val="Balloon Text"/>
    <w:basedOn w:val="Normalny"/>
    <w:link w:val="TekstdymkaZnak"/>
    <w:uiPriority w:val="99"/>
    <w:semiHidden/>
    <w:unhideWhenUsed/>
    <w:rsid w:val="000B3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8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11D6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 Narrow" w:eastAsiaTheme="minorEastAsia" w:hAnsi="Arial Narrow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11D62"/>
    <w:rPr>
      <w:rFonts w:ascii="Arial Narrow" w:eastAsiaTheme="minorEastAsia" w:hAnsi="Arial Narrow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1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1D62"/>
  </w:style>
  <w:style w:type="paragraph" w:styleId="Tekstdymka">
    <w:name w:val="Balloon Text"/>
    <w:basedOn w:val="Normalny"/>
    <w:link w:val="TekstdymkaZnak"/>
    <w:uiPriority w:val="99"/>
    <w:semiHidden/>
    <w:unhideWhenUsed/>
    <w:rsid w:val="000B3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8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Marlena Jakubiak</cp:lastModifiedBy>
  <cp:revision>15</cp:revision>
  <cp:lastPrinted>2018-06-07T12:26:00Z</cp:lastPrinted>
  <dcterms:created xsi:type="dcterms:W3CDTF">2018-06-05T06:30:00Z</dcterms:created>
  <dcterms:modified xsi:type="dcterms:W3CDTF">2019-03-29T09:50:00Z</dcterms:modified>
</cp:coreProperties>
</file>