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653D10ED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3C4FF1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72BF3E45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DC4C5AB" w14:textId="34D0D304" w:rsidR="003C4FF1" w:rsidRPr="003C4FF1" w:rsidRDefault="003C4FF1" w:rsidP="003C4FF1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C11BC2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r w:rsidR="00C11BC2" w:rsidRPr="00C11BC2">
        <w:rPr>
          <w:rFonts w:eastAsia="Times New Roman" w:cs="Calibri"/>
          <w:b/>
          <w:color w:val="0070C0"/>
          <w:sz w:val="24"/>
          <w:szCs w:val="24"/>
          <w:lang w:eastAsia="pl-PL"/>
        </w:rPr>
        <w:t>wraz z budową sieci wodociągowej</w:t>
      </w:r>
      <w:bookmarkStart w:id="0" w:name="_GoBack"/>
      <w:bookmarkEnd w:id="0"/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AE2D8F8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1BAAA525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720CD2"/>
    <w:rsid w:val="00751827"/>
    <w:rsid w:val="007A27F4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F1A79"/>
    <w:rsid w:val="00C11BC2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2019-01-22T10:58:00Z</cp:lastPrinted>
  <dcterms:created xsi:type="dcterms:W3CDTF">2018-03-22T10:58:00Z</dcterms:created>
  <dcterms:modified xsi:type="dcterms:W3CDTF">2019-05-14T10:30:00Z</dcterms:modified>
</cp:coreProperties>
</file>